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1FCC">
        <w:rPr>
          <w:rFonts w:ascii="Times New Roman" w:hAnsi="Times New Roman" w:cs="Times New Roman"/>
          <w:sz w:val="24"/>
          <w:szCs w:val="24"/>
        </w:rPr>
        <w:t>УТВЕРЖДАЮ</w:t>
      </w:r>
    </w:p>
    <w:p w:rsidR="00B12EFA" w:rsidRDefault="00DD158C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12EFA">
        <w:rPr>
          <w:rFonts w:ascii="Times New Roman" w:hAnsi="Times New Roman" w:cs="Times New Roman"/>
          <w:sz w:val="24"/>
          <w:szCs w:val="24"/>
        </w:rPr>
        <w:t>иректор МКУК «ЦМБ»</w:t>
      </w:r>
    </w:p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Картошкина О.Н.</w:t>
      </w:r>
    </w:p>
    <w:p w:rsidR="00B12EFA" w:rsidRDefault="00B12EFA" w:rsidP="00B12E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16.12.2019</w:t>
      </w:r>
    </w:p>
    <w:p w:rsidR="00EE7DBD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 </w:t>
      </w:r>
    </w:p>
    <w:p w:rsidR="00B12EFA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>устранения замечаний по результатам</w:t>
      </w:r>
      <w:r w:rsidR="00EE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в 2019 году</w:t>
      </w:r>
      <w:r w:rsidR="00EE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независимой оценки качества оказания услуг </w:t>
      </w:r>
    </w:p>
    <w:p w:rsidR="00B12EFA" w:rsidRPr="00B12EFA" w:rsidRDefault="00B12EFA" w:rsidP="00B12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12EFA">
        <w:rPr>
          <w:rFonts w:ascii="Times New Roman" w:eastAsia="Times New Roman" w:hAnsi="Times New Roman" w:cs="Times New Roman"/>
          <w:color w:val="000000"/>
          <w:sz w:val="26"/>
          <w:szCs w:val="26"/>
        </w:rPr>
        <w:t>в муниципальном казенном учреждении культуры «Центральная межпоселенческая библиотека»</w:t>
      </w:r>
    </w:p>
    <w:p w:rsidR="00B12EFA" w:rsidRDefault="00B12EFA" w:rsidP="00B12E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4"/>
        <w:tblW w:w="15134" w:type="dxa"/>
        <w:tblLook w:val="04A0"/>
      </w:tblPr>
      <w:tblGrid>
        <w:gridCol w:w="1440"/>
        <w:gridCol w:w="3859"/>
        <w:gridCol w:w="1374"/>
        <w:gridCol w:w="4258"/>
        <w:gridCol w:w="2133"/>
        <w:gridCol w:w="2070"/>
      </w:tblGrid>
      <w:tr w:rsidR="00B12EFA" w:rsidTr="00D1591D">
        <w:tc>
          <w:tcPr>
            <w:tcW w:w="1440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614B1">
              <w:rPr>
                <w:rFonts w:ascii="Times New Roman" w:hAnsi="Times New Roman" w:cs="Times New Roman"/>
              </w:rPr>
              <w:t>№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14B1">
              <w:rPr>
                <w:rFonts w:ascii="Times New Roman" w:hAnsi="Times New Roman" w:cs="Times New Roman"/>
              </w:rPr>
              <w:t>п</w:t>
            </w:r>
            <w:proofErr w:type="gramEnd"/>
            <w:r w:rsidRPr="000614B1">
              <w:rPr>
                <w:rFonts w:ascii="Times New Roman" w:hAnsi="Times New Roman" w:cs="Times New Roman"/>
              </w:rPr>
              <w:t>/п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</w:rPr>
              <w:t>Наименование показателя с уровнем оценки</w:t>
            </w:r>
            <w:r w:rsidR="000C4157">
              <w:rPr>
                <w:rFonts w:ascii="Times New Roman" w:hAnsi="Times New Roman" w:cs="Times New Roman"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</w:rPr>
              <w:t>менее 90 баллов</w:t>
            </w:r>
          </w:p>
        </w:tc>
        <w:tc>
          <w:tcPr>
            <w:tcW w:w="1374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Итоговая оценка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 xml:space="preserve">эксперта 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4258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Наименование мероприятия</w:t>
            </w:r>
            <w:r w:rsidR="00805011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по устранению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недостатков, выявленных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="00805011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в</w:t>
            </w:r>
            <w:r w:rsidR="000C4157">
              <w:rPr>
                <w:rFonts w:ascii="Times New Roman" w:hAnsi="Times New Roman" w:cs="Times New Roman"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i/>
              </w:rPr>
              <w:t>ходе НОК</w:t>
            </w:r>
          </w:p>
        </w:tc>
        <w:tc>
          <w:tcPr>
            <w:tcW w:w="2133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Плановый срок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реализации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мероприятия</w:t>
            </w:r>
          </w:p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0614B1">
              <w:rPr>
                <w:rFonts w:ascii="Times New Roman" w:hAnsi="Times New Roman" w:cs="Times New Roman"/>
                <w:b/>
                <w:i/>
              </w:rPr>
              <w:t>(формат: число,</w:t>
            </w:r>
            <w:proofErr w:type="gramEnd"/>
          </w:p>
          <w:p w:rsidR="00B12EFA" w:rsidRPr="00B93F52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14B1">
              <w:rPr>
                <w:rFonts w:ascii="Times New Roman" w:hAnsi="Times New Roman" w:cs="Times New Roman"/>
                <w:b/>
                <w:i/>
              </w:rPr>
              <w:t>месяц, год)</w:t>
            </w:r>
          </w:p>
        </w:tc>
        <w:tc>
          <w:tcPr>
            <w:tcW w:w="2070" w:type="dxa"/>
          </w:tcPr>
          <w:p w:rsidR="00B12EFA" w:rsidRPr="000614B1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>Ответственный</w:t>
            </w:r>
          </w:p>
          <w:p w:rsidR="00B12EFA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614B1">
              <w:rPr>
                <w:rFonts w:ascii="Times New Roman" w:hAnsi="Times New Roman" w:cs="Times New Roman"/>
                <w:i/>
              </w:rPr>
              <w:t xml:space="preserve">исполнитель </w:t>
            </w:r>
          </w:p>
          <w:p w:rsidR="00B12EFA" w:rsidRPr="00B93F52" w:rsidRDefault="00B12EFA" w:rsidP="0080501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614B1">
              <w:rPr>
                <w:rFonts w:ascii="Times New Roman" w:hAnsi="Times New Roman" w:cs="Times New Roman"/>
                <w:b/>
                <w:i/>
              </w:rPr>
              <w:t>(с</w:t>
            </w:r>
            <w:r w:rsidR="00DF54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указанием фамилии,</w:t>
            </w:r>
            <w:r w:rsidR="008050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имени, отчества и</w:t>
            </w:r>
            <w:r w:rsidR="0080501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614B1">
              <w:rPr>
                <w:rFonts w:ascii="Times New Roman" w:hAnsi="Times New Roman" w:cs="Times New Roman"/>
                <w:b/>
                <w:i/>
              </w:rPr>
              <w:t>должности)</w:t>
            </w:r>
          </w:p>
        </w:tc>
      </w:tr>
      <w:tr w:rsidR="00B12EFA" w:rsidTr="00D1591D">
        <w:tc>
          <w:tcPr>
            <w:tcW w:w="1440" w:type="dxa"/>
          </w:tcPr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</w:tcPr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614B1">
              <w:rPr>
                <w:rFonts w:ascii="Times New Roman" w:hAnsi="Times New Roman" w:cs="Times New Roman"/>
                <w:b/>
              </w:rPr>
              <w:t>культуры</w:t>
            </w:r>
          </w:p>
        </w:tc>
        <w:tc>
          <w:tcPr>
            <w:tcW w:w="9835" w:type="dxa"/>
            <w:gridSpan w:val="4"/>
          </w:tcPr>
          <w:p w:rsidR="00B12EFA" w:rsidRDefault="00B12EFA" w:rsidP="00514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B12EFA" w:rsidRPr="00B93F52" w:rsidRDefault="00B12EFA" w:rsidP="0051499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«Центральная межпоселенческая библиотека»</w:t>
            </w:r>
          </w:p>
        </w:tc>
      </w:tr>
      <w:tr w:rsidR="00B12EFA" w:rsidRPr="004D3EBA" w:rsidTr="00514997">
        <w:trPr>
          <w:trHeight w:val="425"/>
        </w:trPr>
        <w:tc>
          <w:tcPr>
            <w:tcW w:w="15134" w:type="dxa"/>
            <w:gridSpan w:val="6"/>
            <w:vAlign w:val="center"/>
          </w:tcPr>
          <w:p w:rsidR="00B12EFA" w:rsidRPr="004D3EBA" w:rsidRDefault="00B12EF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E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Критерий «Открытость и доступность информации об организации культуры»</w:t>
            </w:r>
          </w:p>
        </w:tc>
      </w:tr>
      <w:tr w:rsidR="00B12EFA" w:rsidRPr="009420B1" w:rsidTr="00D1591D">
        <w:trPr>
          <w:trHeight w:val="2260"/>
        </w:trPr>
        <w:tc>
          <w:tcPr>
            <w:tcW w:w="1440" w:type="dxa"/>
            <w:vMerge w:val="restart"/>
          </w:tcPr>
          <w:p w:rsidR="00B12EFA" w:rsidRPr="000614B1" w:rsidRDefault="00FE433E" w:rsidP="00514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1.1</w:t>
            </w:r>
          </w:p>
          <w:p w:rsidR="00B12EFA" w:rsidRPr="000614B1" w:rsidRDefault="00B12EFA" w:rsidP="005149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</w:tcPr>
          <w:p w:rsidR="00237A3E" w:rsidRDefault="00B12EFA" w:rsidP="0033105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Соответствие информации о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 организации,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размещенной на общедоступных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информационных ресурсах, перечню</w:t>
            </w:r>
            <w:r w:rsidR="00DF54C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информации и требованиям к ней,</w:t>
            </w:r>
            <w:r w:rsidR="004F09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0614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установленным нормативными правовыми актами:</w:t>
            </w:r>
            <w:r w:rsidR="00237A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 информационных стендах</w:t>
            </w:r>
            <w:r w:rsidR="00237A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</w:t>
            </w:r>
            <w:proofErr w:type="gramEnd"/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eastAsia="Times New Roman" w:cs="Times New Roman"/>
                <w:b/>
                <w:color w:val="000000"/>
                <w:sz w:val="23"/>
                <w:szCs w:val="23"/>
              </w:rPr>
            </w:pPr>
            <w:proofErr w:type="gramStart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помещении</w:t>
            </w:r>
            <w:proofErr w:type="gramEnd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организации,</w:t>
            </w:r>
          </w:p>
        </w:tc>
        <w:tc>
          <w:tcPr>
            <w:tcW w:w="1374" w:type="dxa"/>
            <w:vMerge w:val="restart"/>
            <w:vAlign w:val="center"/>
          </w:tcPr>
          <w:p w:rsidR="00B12EFA" w:rsidRPr="000614B1" w:rsidRDefault="00B12EFA" w:rsidP="003310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0B5CD6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sz w:val="23"/>
                <w:szCs w:val="23"/>
              </w:rPr>
              <w:t>переоформить информационные стенды в помещении библиотеки и переместить их в более удобное и доступное место для посетителей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237A3E" w:rsidRDefault="00237A3E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Merge w:val="restart"/>
            <w:vAlign w:val="center"/>
          </w:tcPr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9420B1" w:rsidTr="00D1591D">
        <w:trPr>
          <w:trHeight w:val="1130"/>
        </w:trPr>
        <w:tc>
          <w:tcPr>
            <w:tcW w:w="1440" w:type="dxa"/>
            <w:vMerge/>
          </w:tcPr>
          <w:p w:rsidR="00B12EFA" w:rsidRPr="000614B1" w:rsidRDefault="00B12EFA" w:rsidP="0051499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на официальном сайте организации</w:t>
            </w: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информационн</w:t>
            </w:r>
            <w:proofErr w:type="gramStart"/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о-</w:t>
            </w:r>
            <w:proofErr w:type="gramEnd"/>
            <w:r w:rsidR="004F09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телекоммуникационной сети</w:t>
            </w:r>
          </w:p>
          <w:p w:rsidR="00B12EFA" w:rsidRPr="000614B1" w:rsidRDefault="00B12EFA" w:rsidP="0033105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BA42A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"Интернет"</w:t>
            </w:r>
          </w:p>
        </w:tc>
        <w:tc>
          <w:tcPr>
            <w:tcW w:w="1374" w:type="dxa"/>
            <w:vMerge/>
          </w:tcPr>
          <w:p w:rsidR="00B12EFA" w:rsidRDefault="00B12EFA" w:rsidP="003310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</w:tcBorders>
          </w:tcPr>
          <w:p w:rsidR="00B12EFA" w:rsidRPr="00BA42A9" w:rsidRDefault="00B12EFA" w:rsidP="00331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-регулярно осуществлять мониторинг сайта МКУК «ЦМБ»; </w:t>
            </w:r>
          </w:p>
          <w:p w:rsidR="00B12EFA" w:rsidRPr="00BA42A9" w:rsidRDefault="00B12EFA" w:rsidP="003310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2A9"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-осуществлять обновление информации на сайте – не реже 3-х раз в неделю</w:t>
            </w:r>
          </w:p>
        </w:tc>
        <w:tc>
          <w:tcPr>
            <w:tcW w:w="2133" w:type="dxa"/>
            <w:tcBorders>
              <w:top w:val="single" w:sz="4" w:space="0" w:color="FFFFFF" w:themeColor="background1"/>
            </w:tcBorders>
          </w:tcPr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  <w:vMerge/>
          </w:tcPr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2EFA" w:rsidRPr="009420B1" w:rsidTr="00D1591D">
        <w:trPr>
          <w:trHeight w:val="1401"/>
        </w:trPr>
        <w:tc>
          <w:tcPr>
            <w:tcW w:w="1440" w:type="dxa"/>
          </w:tcPr>
          <w:p w:rsidR="00B12EFA" w:rsidRPr="000614B1" w:rsidRDefault="00B12EFA" w:rsidP="00FE433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1.</w:t>
            </w:r>
            <w:r w:rsidR="00FE433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59" w:type="dxa"/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</w:t>
            </w:r>
            <w:r w:rsidR="00331050">
              <w:rPr>
                <w:rFonts w:ascii="Times New Roman" w:hAnsi="Times New Roman" w:cs="Times New Roman"/>
                <w:sz w:val="23"/>
                <w:szCs w:val="23"/>
              </w:rPr>
              <w:t xml:space="preserve"> удовлетворё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нных открытостью, полнотой и доступностью информ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ации о деятельности организации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общего числа опрошенных получателей услуг)</w:t>
            </w:r>
          </w:p>
        </w:tc>
        <w:tc>
          <w:tcPr>
            <w:tcW w:w="1374" w:type="dxa"/>
            <w:vAlign w:val="center"/>
          </w:tcPr>
          <w:p w:rsidR="00B12EFA" w:rsidRPr="00BA42A9" w:rsidRDefault="00B12EFA" w:rsidP="0033105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78,57</w:t>
            </w:r>
          </w:p>
        </w:tc>
        <w:tc>
          <w:tcPr>
            <w:tcW w:w="4258" w:type="dxa"/>
            <w:vAlign w:val="center"/>
          </w:tcPr>
          <w:p w:rsidR="00B12EFA" w:rsidRPr="00BA42A9" w:rsidRDefault="00B26692" w:rsidP="0033105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12EFA" w:rsidRPr="00BA42A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анкетирования среди посетителей в целях мониторинга удовлетворенностью доступности информации</w:t>
            </w:r>
          </w:p>
        </w:tc>
        <w:tc>
          <w:tcPr>
            <w:tcW w:w="2133" w:type="dxa"/>
          </w:tcPr>
          <w:p w:rsidR="00AA62AB" w:rsidRDefault="00AA62AB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Постоянно</w:t>
            </w:r>
          </w:p>
        </w:tc>
        <w:tc>
          <w:tcPr>
            <w:tcW w:w="2070" w:type="dxa"/>
          </w:tcPr>
          <w:p w:rsidR="00AA62AB" w:rsidRDefault="00AA62AB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4D3EBA" w:rsidTr="00514997">
        <w:trPr>
          <w:trHeight w:val="342"/>
        </w:trPr>
        <w:tc>
          <w:tcPr>
            <w:tcW w:w="15134" w:type="dxa"/>
            <w:gridSpan w:val="6"/>
            <w:vAlign w:val="center"/>
          </w:tcPr>
          <w:p w:rsidR="00B12EFA" w:rsidRPr="00B12EFA" w:rsidRDefault="00EA6B3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anchor="2222" w:history="1">
              <w:r w:rsidR="00B12EFA" w:rsidRPr="00B12EF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3"/>
                  <w:szCs w:val="23"/>
                  <w:u w:val="none"/>
                </w:rPr>
                <w:t>Критерий «Комфортность условий предоставления услуг»</w:t>
              </w:r>
            </w:hyperlink>
          </w:p>
        </w:tc>
      </w:tr>
      <w:tr w:rsidR="00B12EFA" w:rsidRPr="009420B1" w:rsidTr="00D1591D">
        <w:trPr>
          <w:trHeight w:val="1197"/>
        </w:trPr>
        <w:tc>
          <w:tcPr>
            <w:tcW w:w="1440" w:type="dxa"/>
            <w:vMerge w:val="restart"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наличие и понятность навигации внутри организации;</w:t>
            </w:r>
          </w:p>
        </w:tc>
        <w:tc>
          <w:tcPr>
            <w:tcW w:w="1374" w:type="dxa"/>
            <w:vMerge w:val="restart"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</w:rPr>
            </w:pPr>
            <w:r w:rsidRPr="002D4BE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0020D" w:rsidRDefault="00E0020D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26692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sz w:val="23"/>
                <w:szCs w:val="23"/>
              </w:rPr>
              <w:t>установка системы навигации внутри библиотеки;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B12EFA" w:rsidRDefault="00B12EFA" w:rsidP="00331050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16378A" w:rsidRDefault="00B12EFA" w:rsidP="00717E66">
            <w:pPr>
              <w:shd w:val="clear" w:color="auto" w:fill="FFFFFF"/>
              <w:jc w:val="both"/>
              <w:rPr>
                <w:bCs/>
                <w:color w:val="FF0000"/>
              </w:rPr>
            </w:pPr>
            <w:r w:rsidRPr="00717E66">
              <w:rPr>
                <w:rFonts w:ascii="Times New Roman" w:hAnsi="Times New Roman" w:cs="Times New Roman"/>
                <w:sz w:val="23"/>
                <w:szCs w:val="23"/>
              </w:rPr>
              <w:t>2021-2022 гг.</w:t>
            </w:r>
          </w:p>
        </w:tc>
        <w:tc>
          <w:tcPr>
            <w:tcW w:w="2070" w:type="dxa"/>
            <w:vMerge w:val="restart"/>
          </w:tcPr>
          <w:p w:rsidR="00717E66" w:rsidRDefault="00717E66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E66" w:rsidRDefault="00717E66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9420B1" w:rsidTr="00D1591D">
        <w:trPr>
          <w:trHeight w:val="385"/>
        </w:trPr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доступность питьевой воды;</w:t>
            </w: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26692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sz w:val="23"/>
                <w:szCs w:val="23"/>
              </w:rPr>
              <w:t>организация питьевого режима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12EFA" w:rsidRPr="00A433BE" w:rsidRDefault="00B12EFA" w:rsidP="00331050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33BE">
              <w:rPr>
                <w:rFonts w:ascii="Times New Roman" w:hAnsi="Times New Roman" w:cs="Times New Roman"/>
                <w:bCs/>
                <w:sz w:val="23"/>
                <w:szCs w:val="23"/>
              </w:rPr>
              <w:t>сентябрь 202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Pr="00A433B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г.</w:t>
            </w:r>
          </w:p>
        </w:tc>
        <w:tc>
          <w:tcPr>
            <w:tcW w:w="2070" w:type="dxa"/>
            <w:vMerge/>
          </w:tcPr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12EFA" w:rsidRPr="009420B1" w:rsidTr="00D1591D">
        <w:tc>
          <w:tcPr>
            <w:tcW w:w="1440" w:type="dxa"/>
            <w:vAlign w:val="center"/>
          </w:tcPr>
          <w:p w:rsidR="00B12EFA" w:rsidRPr="00EF7A5D" w:rsidRDefault="00B12EFA" w:rsidP="00FE43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FE433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59" w:type="dxa"/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общего числа опрошенных получателей услуг)</w:t>
            </w:r>
          </w:p>
        </w:tc>
        <w:tc>
          <w:tcPr>
            <w:tcW w:w="1374" w:type="dxa"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BE8">
              <w:rPr>
                <w:rFonts w:ascii="Times New Roman" w:hAnsi="Times New Roman" w:cs="Times New Roman"/>
                <w:bCs/>
              </w:rPr>
              <w:t>71,43</w:t>
            </w:r>
          </w:p>
        </w:tc>
        <w:tc>
          <w:tcPr>
            <w:tcW w:w="4258" w:type="dxa"/>
            <w:vAlign w:val="center"/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036B" w:rsidRPr="00A2036B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непрерывный </w:t>
            </w:r>
            <w:proofErr w:type="gramStart"/>
            <w:r w:rsidR="00A2036B" w:rsidRPr="00A2036B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BA42A9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комфортного пребывания пользователей (чистота и проветривание помещений, соблюдение те</w:t>
            </w:r>
            <w:r w:rsidR="00A2036B">
              <w:rPr>
                <w:rFonts w:ascii="Times New Roman" w:hAnsi="Times New Roman" w:cs="Times New Roman"/>
                <w:sz w:val="23"/>
                <w:szCs w:val="23"/>
              </w:rPr>
              <w:t>мпературно-влажностного режима);</w:t>
            </w:r>
          </w:p>
          <w:p w:rsidR="00B12EFA" w:rsidRPr="00A433BE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2036B" w:rsidRPr="00BA42A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спользовать каналы обратной связи для выявления неудобств, с которыми сталкиваются посетители библиотеки</w:t>
            </w:r>
          </w:p>
        </w:tc>
        <w:tc>
          <w:tcPr>
            <w:tcW w:w="2133" w:type="dxa"/>
          </w:tcPr>
          <w:p w:rsidR="007B1094" w:rsidRDefault="007B109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7B1094" w:rsidRDefault="007B109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Постоянно </w:t>
            </w:r>
          </w:p>
        </w:tc>
        <w:tc>
          <w:tcPr>
            <w:tcW w:w="2070" w:type="dxa"/>
          </w:tcPr>
          <w:p w:rsidR="007B1094" w:rsidRDefault="007B109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1094" w:rsidRDefault="007B1094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4D3EBA" w:rsidTr="009C70E8">
        <w:trPr>
          <w:trHeight w:val="307"/>
        </w:trPr>
        <w:tc>
          <w:tcPr>
            <w:tcW w:w="15134" w:type="dxa"/>
            <w:gridSpan w:val="6"/>
            <w:vAlign w:val="center"/>
          </w:tcPr>
          <w:p w:rsidR="00B12EFA" w:rsidRPr="004D3EBA" w:rsidRDefault="00B12EFA" w:rsidP="000C2C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EB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Критерий «Доступность услуг для инвалидов»</w:t>
            </w:r>
          </w:p>
        </w:tc>
      </w:tr>
      <w:tr w:rsidR="00B12EFA" w:rsidRPr="009420B1" w:rsidTr="00D1591D">
        <w:trPr>
          <w:trHeight w:val="1414"/>
        </w:trPr>
        <w:tc>
          <w:tcPr>
            <w:tcW w:w="1440" w:type="dxa"/>
            <w:vMerge w:val="restart"/>
            <w:vAlign w:val="center"/>
          </w:tcPr>
          <w:p w:rsidR="00B12EFA" w:rsidRPr="00EF7A5D" w:rsidRDefault="00B12EFA" w:rsidP="00FE43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</w:t>
            </w:r>
            <w:r w:rsidR="0074352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с учетом доступности для инвалидов: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7B1094"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proofErr w:type="gramEnd"/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оборудование входных групп пандусами/подъемными платформами;</w:t>
            </w:r>
          </w:p>
        </w:tc>
        <w:tc>
          <w:tcPr>
            <w:tcW w:w="1374" w:type="dxa"/>
            <w:vMerge w:val="restart"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BE8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73E2" w:rsidRDefault="00CC73E2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Pr="00BA42A9" w:rsidRDefault="004B332F" w:rsidP="00331050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оборудование входной группы пандусом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2021-2022 гг.</w:t>
            </w:r>
          </w:p>
        </w:tc>
        <w:tc>
          <w:tcPr>
            <w:tcW w:w="2070" w:type="dxa"/>
            <w:vMerge w:val="restart"/>
          </w:tcPr>
          <w:p w:rsidR="000B7D9F" w:rsidRDefault="000B7D9F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7D9F" w:rsidRDefault="000B7D9F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7D9F" w:rsidRDefault="000B7D9F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7D9F" w:rsidRDefault="000B7D9F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16378A" w:rsidTr="00D1591D"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73E2" w:rsidRDefault="00CC73E2" w:rsidP="0033105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12EFA" w:rsidRDefault="007B1094" w:rsidP="00331050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наличие выделенных стоянок для автотранспортных средств инвалидов;</w:t>
            </w:r>
          </w:p>
          <w:p w:rsidR="00CC73E2" w:rsidRPr="00BA42A9" w:rsidRDefault="00CC73E2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73E2" w:rsidRDefault="00CC73E2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 библиотеки отсутствует стоянка для автомобилей, возможен только подъезд транспорта к входу в учреждение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254F9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54F96">
              <w:rPr>
                <w:rFonts w:ascii="Times New Roman" w:hAnsi="Times New Roman" w:cs="Times New Roman"/>
                <w:sz w:val="23"/>
                <w:szCs w:val="23"/>
              </w:rPr>
              <w:t>Нет технической возможности</w:t>
            </w:r>
          </w:p>
        </w:tc>
        <w:tc>
          <w:tcPr>
            <w:tcW w:w="2070" w:type="dxa"/>
            <w:vMerge/>
          </w:tcPr>
          <w:p w:rsidR="00B12EFA" w:rsidRPr="0016378A" w:rsidRDefault="00B12EFA" w:rsidP="00331050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3"/>
                <w:szCs w:val="23"/>
              </w:rPr>
            </w:pPr>
          </w:p>
        </w:tc>
      </w:tr>
      <w:tr w:rsidR="00B12EFA" w:rsidRPr="0016378A" w:rsidTr="00D1591D">
        <w:trPr>
          <w:trHeight w:val="1206"/>
        </w:trPr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- </w:t>
            </w:r>
            <w:r w:rsidRPr="00CC73E2">
              <w:rPr>
                <w:rFonts w:ascii="Times New Roman" w:hAnsi="Times New Roman" w:cs="Times New Roman"/>
                <w:sz w:val="23"/>
                <w:szCs w:val="23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учреждение находится на 1 этаже (лифт отсутствует);</w:t>
            </w: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входная группа оборудована распашными дверями (п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оем 1 м 30 см)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B4E4B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4E4B">
              <w:rPr>
                <w:rFonts w:ascii="Times New Roman" w:hAnsi="Times New Roman" w:cs="Times New Roman"/>
                <w:sz w:val="23"/>
                <w:szCs w:val="23"/>
              </w:rPr>
              <w:t>Норма дверного проема 0,85 м</w:t>
            </w:r>
          </w:p>
        </w:tc>
        <w:tc>
          <w:tcPr>
            <w:tcW w:w="2070" w:type="dxa"/>
            <w:vMerge/>
          </w:tcPr>
          <w:p w:rsidR="00B12EFA" w:rsidRPr="0016378A" w:rsidRDefault="00B12EFA" w:rsidP="00331050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3"/>
                <w:szCs w:val="23"/>
              </w:rPr>
            </w:pPr>
          </w:p>
        </w:tc>
      </w:tr>
      <w:tr w:rsidR="00B12EFA" w:rsidRPr="0016378A" w:rsidTr="00D1591D"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</w:tcBorders>
          </w:tcPr>
          <w:p w:rsidR="00B12EFA" w:rsidRPr="00BA42A9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установка поручней и специального оборудования для санитарно-гигиенических помещений</w:t>
            </w:r>
          </w:p>
        </w:tc>
        <w:tc>
          <w:tcPr>
            <w:tcW w:w="2133" w:type="dxa"/>
            <w:tcBorders>
              <w:top w:val="single" w:sz="4" w:space="0" w:color="FFFFFF" w:themeColor="background1"/>
            </w:tcBorders>
          </w:tcPr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2070" w:type="dxa"/>
            <w:vMerge/>
          </w:tcPr>
          <w:p w:rsidR="00B12EFA" w:rsidRPr="0016378A" w:rsidRDefault="00B12EFA" w:rsidP="00331050">
            <w:pPr>
              <w:shd w:val="clear" w:color="auto" w:fill="FFFFFF"/>
              <w:jc w:val="both"/>
              <w:rPr>
                <w:rFonts w:ascii="yandex-sans" w:hAnsi="yandex-sans"/>
                <w:color w:val="FF0000"/>
                <w:sz w:val="23"/>
                <w:szCs w:val="23"/>
              </w:rPr>
            </w:pPr>
          </w:p>
        </w:tc>
      </w:tr>
      <w:tr w:rsidR="00B12EFA" w:rsidRPr="009420B1" w:rsidTr="00D1591D">
        <w:trPr>
          <w:trHeight w:val="1971"/>
        </w:trPr>
        <w:tc>
          <w:tcPr>
            <w:tcW w:w="1440" w:type="dxa"/>
            <w:vMerge w:val="restart"/>
            <w:vAlign w:val="center"/>
          </w:tcPr>
          <w:p w:rsidR="00B12EFA" w:rsidRPr="00EF7A5D" w:rsidRDefault="00B12EFA" w:rsidP="00FE433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3859" w:type="dxa"/>
            <w:tcBorders>
              <w:bottom w:val="single" w:sz="4" w:space="0" w:color="FFFFFF" w:themeColor="background1"/>
            </w:tcBorders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  <w:r w:rsidRPr="00EF7A5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374" w:type="dxa"/>
            <w:vMerge w:val="restart"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BE8">
              <w:rPr>
                <w:rFonts w:ascii="Times New Roman" w:hAnsi="Times New Roman" w:cs="Times New Roman"/>
                <w:bCs/>
              </w:rPr>
              <w:t>60,00</w:t>
            </w:r>
          </w:p>
        </w:tc>
        <w:tc>
          <w:tcPr>
            <w:tcW w:w="4258" w:type="dxa"/>
            <w:tcBorders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установка бегущей строки;</w:t>
            </w:r>
          </w:p>
        </w:tc>
        <w:tc>
          <w:tcPr>
            <w:tcW w:w="2133" w:type="dxa"/>
            <w:tcBorders>
              <w:bottom w:val="single" w:sz="4" w:space="0" w:color="FFFFFF" w:themeColor="background1"/>
            </w:tcBorders>
          </w:tcPr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2070" w:type="dxa"/>
            <w:vMerge w:val="restart"/>
          </w:tcPr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029" w:rsidRDefault="005B2029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1591D" w:rsidRDefault="00D1591D" w:rsidP="00D159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Картошкина</w:t>
            </w:r>
            <w:proofErr w:type="spellEnd"/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 О.Н., </w:t>
            </w:r>
          </w:p>
          <w:p w:rsidR="00B12EFA" w:rsidRPr="009420B1" w:rsidRDefault="00D1591D" w:rsidP="00D159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  <w:tr w:rsidR="00B12EFA" w:rsidRPr="003A0216" w:rsidTr="00D1591D">
        <w:trPr>
          <w:trHeight w:val="1276"/>
        </w:trPr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установка надписей, знаков и иной текстовой и графической информации знаками, выполненными рельефно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softHyphen/>
              <w:t xml:space="preserve"> точечным шрифтом Брайля</w:t>
            </w:r>
            <w:r w:rsidR="0006022B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2070" w:type="dxa"/>
            <w:vMerge/>
            <w:vAlign w:val="center"/>
          </w:tcPr>
          <w:p w:rsidR="00B12EFA" w:rsidRPr="003A021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12EFA" w:rsidRPr="003A0216" w:rsidTr="00D1591D">
        <w:trPr>
          <w:trHeight w:val="1125"/>
        </w:trPr>
        <w:tc>
          <w:tcPr>
            <w:tcW w:w="1440" w:type="dxa"/>
            <w:vMerge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5B2029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сурдопереводчика</w:t>
            </w:r>
            <w:proofErr w:type="spellEnd"/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(</w:t>
            </w:r>
            <w:proofErr w:type="spellStart"/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тифлосурдопереводчика</w:t>
            </w:r>
            <w:proofErr w:type="spellEnd"/>
            <w:r w:rsidR="00B12EFA" w:rsidRPr="00BA42A9">
              <w:rPr>
                <w:rFonts w:ascii="Times New Roman" w:hAnsi="Times New Roman" w:cs="Times New Roman"/>
                <w:bCs/>
                <w:sz w:val="23"/>
                <w:szCs w:val="23"/>
              </w:rPr>
              <w:t>);</w:t>
            </w:r>
          </w:p>
        </w:tc>
        <w:tc>
          <w:tcPr>
            <w:tcW w:w="1374" w:type="dxa"/>
            <w:vMerge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- приобретение системы «Диалог»</w:t>
            </w:r>
          </w:p>
        </w:tc>
        <w:tc>
          <w:tcPr>
            <w:tcW w:w="213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B12EFA" w:rsidRPr="00BA003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0036">
              <w:rPr>
                <w:rFonts w:ascii="Times New Roman" w:hAnsi="Times New Roman" w:cs="Times New Roman"/>
                <w:sz w:val="23"/>
                <w:szCs w:val="23"/>
              </w:rPr>
              <w:t xml:space="preserve"> гг.</w:t>
            </w:r>
          </w:p>
        </w:tc>
        <w:tc>
          <w:tcPr>
            <w:tcW w:w="2070" w:type="dxa"/>
            <w:vMerge/>
            <w:vAlign w:val="center"/>
          </w:tcPr>
          <w:p w:rsidR="00B12EFA" w:rsidRPr="003A0216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B12EFA" w:rsidRPr="009420B1" w:rsidTr="00D1591D">
        <w:tc>
          <w:tcPr>
            <w:tcW w:w="1440" w:type="dxa"/>
            <w:vAlign w:val="center"/>
          </w:tcPr>
          <w:p w:rsidR="00B12EFA" w:rsidRPr="00EF7A5D" w:rsidRDefault="00B12EFA" w:rsidP="005149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3859" w:type="dxa"/>
            <w:vAlign w:val="center"/>
          </w:tcPr>
          <w:p w:rsidR="00B12EFA" w:rsidRPr="00EF7A5D" w:rsidRDefault="00B12EFA" w:rsidP="0033105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EF7A5D">
              <w:rPr>
                <w:rFonts w:ascii="Times New Roman" w:hAnsi="Times New Roman" w:cs="Times New Roman"/>
                <w:sz w:val="23"/>
                <w:szCs w:val="23"/>
              </w:rPr>
              <w:t xml:space="preserve"> общего числа опрошенных получателей услуг - инвалидов)</w:t>
            </w:r>
          </w:p>
        </w:tc>
        <w:tc>
          <w:tcPr>
            <w:tcW w:w="1374" w:type="dxa"/>
            <w:vAlign w:val="center"/>
          </w:tcPr>
          <w:p w:rsidR="00B12EFA" w:rsidRPr="002D4BE8" w:rsidRDefault="00B12EFA" w:rsidP="0033105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D4BE8">
              <w:rPr>
                <w:rFonts w:ascii="Times New Roman" w:hAnsi="Times New Roman" w:cs="Times New Roman"/>
                <w:bCs/>
              </w:rPr>
              <w:t>85,71</w:t>
            </w:r>
          </w:p>
        </w:tc>
        <w:tc>
          <w:tcPr>
            <w:tcW w:w="4258" w:type="dxa"/>
          </w:tcPr>
          <w:p w:rsidR="00B12EFA" w:rsidRPr="00BA42A9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668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Осуществлять непрерывный </w:t>
            </w:r>
            <w:proofErr w:type="gramStart"/>
            <w:r w:rsidRPr="00B66870">
              <w:rPr>
                <w:rFonts w:ascii="Times New Roman" w:hAnsi="Times New Roman" w:cs="Times New Roman"/>
                <w:b/>
                <w:sz w:val="23"/>
                <w:szCs w:val="23"/>
              </w:rPr>
              <w:t>контроль</w:t>
            </w:r>
            <w:r w:rsidR="00B66870" w:rsidRPr="00B6687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BA42A9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BA42A9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доступной среды для лиц с ограниченными возможностями.</w:t>
            </w:r>
          </w:p>
        </w:tc>
        <w:tc>
          <w:tcPr>
            <w:tcW w:w="2133" w:type="dxa"/>
          </w:tcPr>
          <w:p w:rsidR="00B12EFA" w:rsidRPr="00BA35F5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35F5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</w:t>
            </w:r>
          </w:p>
        </w:tc>
        <w:tc>
          <w:tcPr>
            <w:tcW w:w="2070" w:type="dxa"/>
          </w:tcPr>
          <w:p w:rsidR="00B12EFA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 xml:space="preserve">Картошкина О.Н., </w:t>
            </w:r>
          </w:p>
          <w:p w:rsidR="00B12EFA" w:rsidRPr="009420B1" w:rsidRDefault="00B12EFA" w:rsidP="003310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20B1">
              <w:rPr>
                <w:rFonts w:ascii="Times New Roman" w:hAnsi="Times New Roman" w:cs="Times New Roman"/>
                <w:sz w:val="23"/>
                <w:szCs w:val="23"/>
              </w:rPr>
              <w:t>директор МКУК «ЦМБ»</w:t>
            </w:r>
          </w:p>
        </w:tc>
      </w:tr>
    </w:tbl>
    <w:p w:rsidR="00B12EFA" w:rsidRDefault="00B12EFA" w:rsidP="00B12EFA"/>
    <w:sectPr w:rsidR="00B12EFA" w:rsidSect="009C70E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078"/>
    <w:multiLevelType w:val="hybridMultilevel"/>
    <w:tmpl w:val="984E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B12EFA"/>
    <w:rsid w:val="0006022B"/>
    <w:rsid w:val="000B5CD6"/>
    <w:rsid w:val="000B7D9F"/>
    <w:rsid w:val="000C2C69"/>
    <w:rsid w:val="000C4157"/>
    <w:rsid w:val="00100C62"/>
    <w:rsid w:val="00237A3E"/>
    <w:rsid w:val="003306C7"/>
    <w:rsid w:val="00331050"/>
    <w:rsid w:val="003F0852"/>
    <w:rsid w:val="004B332F"/>
    <w:rsid w:val="004F09B8"/>
    <w:rsid w:val="005B2029"/>
    <w:rsid w:val="006A5FD9"/>
    <w:rsid w:val="00717E66"/>
    <w:rsid w:val="00743523"/>
    <w:rsid w:val="0076291C"/>
    <w:rsid w:val="00780AA7"/>
    <w:rsid w:val="007B1094"/>
    <w:rsid w:val="00805011"/>
    <w:rsid w:val="00875CEC"/>
    <w:rsid w:val="008915E1"/>
    <w:rsid w:val="009C70E8"/>
    <w:rsid w:val="00A2036B"/>
    <w:rsid w:val="00AA62AB"/>
    <w:rsid w:val="00B12EFA"/>
    <w:rsid w:val="00B26692"/>
    <w:rsid w:val="00B66870"/>
    <w:rsid w:val="00CC73E2"/>
    <w:rsid w:val="00D1591D"/>
    <w:rsid w:val="00DD158C"/>
    <w:rsid w:val="00DF54C9"/>
    <w:rsid w:val="00E0020D"/>
    <w:rsid w:val="00EA6B3A"/>
    <w:rsid w:val="00EC4E46"/>
    <w:rsid w:val="00EE7DBD"/>
    <w:rsid w:val="00FE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39"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F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39"/>
    <w:rsid w:val="00B12EF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2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8476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421D-855C-416A-BA01-A7302042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11</cp:revision>
  <dcterms:created xsi:type="dcterms:W3CDTF">2019-12-27T13:35:00Z</dcterms:created>
  <dcterms:modified xsi:type="dcterms:W3CDTF">2019-12-27T20:08:00Z</dcterms:modified>
</cp:coreProperties>
</file>